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60" w:type="dxa"/>
        <w:tblLook w:val="04A0"/>
      </w:tblPr>
      <w:tblGrid>
        <w:gridCol w:w="1694"/>
        <w:gridCol w:w="1672"/>
        <w:gridCol w:w="1673"/>
        <w:gridCol w:w="1674"/>
        <w:gridCol w:w="3347"/>
      </w:tblGrid>
      <w:tr w:rsidR="00D254BD" w:rsidRPr="004B3CB1" w:rsidTr="002622DD">
        <w:tc>
          <w:tcPr>
            <w:tcW w:w="10060" w:type="dxa"/>
            <w:gridSpan w:val="5"/>
          </w:tcPr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 xml:space="preserve">АНКЕТА КЛИЕНТА - </w:t>
            </w:r>
            <w:r w:rsidR="00113865" w:rsidRPr="00113865">
              <w:rPr>
                <w:rFonts w:ascii="Cambria" w:hAnsi="Cambria"/>
                <w:b/>
                <w:sz w:val="20"/>
                <w:szCs w:val="20"/>
              </w:rPr>
              <w:t>ЮРИДИЧЕСКОГО ЛИЦА</w:t>
            </w:r>
          </w:p>
          <w:p w:rsidR="00D254BD" w:rsidRPr="004B3CB1" w:rsidRDefault="00D254BD" w:rsidP="00113865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 И СЧЕТ ДЕПО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СЧЕТ ДЕПО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ВНЕСТИ ИЗМЕНЕНИЯ В РЕКВИЗИТЫ СЧЕТА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ОБНОВИТЬ АНКЕТУ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 xml:space="preserve">ИНОЕ 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b/>
                <w:sz w:val="16"/>
                <w:szCs w:val="16"/>
              </w:rPr>
              <w:t>Клиент является</w:t>
            </w:r>
            <w:r w:rsidRPr="004B3CB1">
              <w:rPr>
                <w:rFonts w:ascii="Cambria" w:hAnsi="Cambria"/>
                <w:sz w:val="16"/>
                <w:szCs w:val="16"/>
              </w:rPr>
              <w:t xml:space="preserve"> (заполняется при открытии счета депо в Депозитарии ООО «ИК «Гелиус Капитал»)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ВЛАДЕЛЬЦЕМ ЦЕННЫХ БУМАГ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ЗАЛОГОДЕРЖАТЕЛЕМ</w:t>
            </w:r>
            <w:r w:rsidR="00D9783F">
              <w:rPr>
                <w:rFonts w:ascii="Cambria" w:hAnsi="Cambria"/>
                <w:sz w:val="16"/>
                <w:szCs w:val="16"/>
              </w:rPr>
              <w:tab/>
            </w:r>
            <w:r w:rsidR="00D9783F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D9783F">
              <w:rPr>
                <w:rFonts w:ascii="Cambria" w:hAnsi="Cambria"/>
                <w:sz w:val="16"/>
                <w:szCs w:val="16"/>
              </w:rPr>
              <w:tab/>
              <w:t>НОМИНАЛЬНЫМ ДЕРЖАТЕЛЕМ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  <w:lang w:val="en-US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ДОВЕРИТЕЛЬНЫМ УПРАВЛЯЮЩИМ</w:t>
            </w: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Наименование</w:t>
            </w:r>
            <w:bookmarkStart w:id="0" w:name="_Ref465051485"/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2"/>
            </w:r>
            <w:bookmarkEnd w:id="0"/>
          </w:p>
          <w:p w:rsidR="004B35FC" w:rsidRPr="004B35FC" w:rsidRDefault="004B35FC" w:rsidP="00A1686B">
            <w:pPr>
              <w:rPr>
                <w:rFonts w:ascii="Cambria" w:hAnsi="Cambria"/>
                <w:b/>
                <w:sz w:val="12"/>
                <w:szCs w:val="12"/>
              </w:rPr>
            </w:pPr>
            <w:r w:rsidRPr="004B35FC">
              <w:rPr>
                <w:rFonts w:ascii="Cambria" w:hAnsi="Cambria"/>
                <w:sz w:val="12"/>
                <w:szCs w:val="12"/>
              </w:rPr>
              <w:t>(Полное официальное наименование, указанное в учредительных документах)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Краткое наименование</w:t>
            </w:r>
            <w:fldSimple w:instr=" NOTEREF _Ref465051485 \h  \* MERGEFORMAT ">
              <w:r w:rsidR="00033EDE" w:rsidRPr="00033EDE">
                <w:rPr>
                  <w:rFonts w:ascii="Cambria" w:hAnsi="Cambria"/>
                  <w:b/>
                  <w:sz w:val="16"/>
                  <w:szCs w:val="16"/>
                  <w:vertAlign w:val="superscript"/>
                </w:rPr>
                <w:t>1</w:t>
              </w:r>
            </w:fldSimple>
          </w:p>
          <w:p w:rsidR="004B35FC" w:rsidRPr="004F4DB5" w:rsidRDefault="004B35FC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iCs/>
                <w:sz w:val="12"/>
                <w:szCs w:val="12"/>
              </w:rPr>
              <w:t>(</w:t>
            </w:r>
            <w:r w:rsidRPr="004B35FC">
              <w:rPr>
                <w:rFonts w:ascii="Cambria" w:hAnsi="Cambria"/>
                <w:iCs/>
                <w:sz w:val="12"/>
                <w:szCs w:val="12"/>
              </w:rPr>
              <w:t>Краткое официальное наименование, указанное в учредительных документах</w:t>
            </w:r>
            <w:r>
              <w:rPr>
                <w:rFonts w:ascii="Cambria" w:hAnsi="Cambria"/>
                <w:iCs/>
                <w:sz w:val="12"/>
                <w:szCs w:val="12"/>
              </w:rPr>
              <w:t>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Наименование на иностранном языке</w:t>
            </w:r>
            <w:bookmarkStart w:id="1" w:name="_Ref465051657"/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3"/>
            </w:r>
            <w:bookmarkEnd w:id="1"/>
          </w:p>
          <w:p w:rsidR="004B35FC" w:rsidRPr="004F4DB5" w:rsidRDefault="004B35FC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iCs/>
                <w:sz w:val="12"/>
                <w:szCs w:val="12"/>
              </w:rPr>
              <w:t>(</w:t>
            </w:r>
            <w:r w:rsidRPr="004B35FC">
              <w:rPr>
                <w:rFonts w:ascii="Cambria" w:hAnsi="Cambria"/>
                <w:iCs/>
                <w:sz w:val="12"/>
                <w:szCs w:val="12"/>
              </w:rPr>
              <w:t>Полное наименование/сокращенное наименование на иностранном языке</w:t>
            </w:r>
            <w:r>
              <w:rPr>
                <w:rFonts w:ascii="Cambria" w:hAnsi="Cambria"/>
                <w:iCs/>
                <w:sz w:val="12"/>
                <w:szCs w:val="12"/>
              </w:rPr>
              <w:t>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113865">
              <w:rPr>
                <w:rFonts w:ascii="Cambria" w:hAnsi="Cambria"/>
                <w:b/>
                <w:sz w:val="16"/>
                <w:szCs w:val="16"/>
              </w:rPr>
              <w:t>Сведения о государственной регистрации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Документ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ОГРН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внесения записи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Для лиц, зарегистрированных до 01 июля 2002 г.: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Документ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Реквизиты документа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Регистрационный номер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Регистрирующий орган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Регистрационный номер в стране регистрации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4"/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iCs/>
                <w:sz w:val="16"/>
                <w:szCs w:val="16"/>
              </w:rPr>
              <w:t>Номер регистрации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iCs/>
                <w:sz w:val="16"/>
                <w:szCs w:val="16"/>
              </w:rPr>
              <w:t>Дата регистрации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5039" w:type="dxa"/>
            <w:gridSpan w:val="3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</w:t>
            </w:r>
            <w:r w:rsidRPr="00C46AFA">
              <w:rPr>
                <w:rFonts w:ascii="Cambria" w:hAnsi="Cambria"/>
                <w:iCs/>
                <w:sz w:val="16"/>
                <w:szCs w:val="16"/>
              </w:rPr>
              <w:t>рган, осуществивший регистрацию иностранного юридического лица</w:t>
            </w:r>
          </w:p>
        </w:tc>
        <w:tc>
          <w:tcPr>
            <w:tcW w:w="5021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113865" w:rsidTr="007F12EF">
        <w:tc>
          <w:tcPr>
            <w:tcW w:w="1694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ИНН/ КИО</w:t>
            </w:r>
          </w:p>
        </w:tc>
        <w:tc>
          <w:tcPr>
            <w:tcW w:w="3345" w:type="dxa"/>
            <w:gridSpan w:val="2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КПП</w:t>
            </w:r>
          </w:p>
        </w:tc>
        <w:tc>
          <w:tcPr>
            <w:tcW w:w="3347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5039" w:type="dxa"/>
            <w:gridSpan w:val="3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Коды форм государственного статистического наблюдения</w:t>
            </w:r>
          </w:p>
        </w:tc>
        <w:tc>
          <w:tcPr>
            <w:tcW w:w="5021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3E4320" w:rsidTr="007F12EF">
        <w:tc>
          <w:tcPr>
            <w:tcW w:w="10060" w:type="dxa"/>
            <w:gridSpan w:val="5"/>
          </w:tcPr>
          <w:p w:rsidR="00533CDF" w:rsidRPr="003E4320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Место нахождения (адрес, указанный в едином реестре юридических лиц)</w:t>
            </w:r>
            <w:fldSimple w:instr=" NOTEREF _Ref465051485 \h  \* MERGEFORMAT ">
              <w:r w:rsidR="00033EDE" w:rsidRPr="00033EDE">
                <w:rPr>
                  <w:rFonts w:ascii="Cambria" w:hAnsi="Cambria"/>
                  <w:b/>
                  <w:sz w:val="16"/>
                  <w:szCs w:val="16"/>
                  <w:vertAlign w:val="superscript"/>
                </w:rPr>
                <w:t>1</w:t>
              </w:r>
            </w:fldSimple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533CDF" w:rsidRPr="003E4320" w:rsidTr="00113865">
        <w:tc>
          <w:tcPr>
            <w:tcW w:w="1694" w:type="dxa"/>
          </w:tcPr>
          <w:p w:rsidR="00533CDF" w:rsidRPr="003E4320" w:rsidRDefault="00533CDF" w:rsidP="00A1686B">
            <w:pPr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8366" w:type="dxa"/>
            <w:gridSpan w:val="4"/>
          </w:tcPr>
          <w:p w:rsidR="00533CDF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533CDF" w:rsidRPr="003E4320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Почтовый адрес с указанием индекса</w:t>
            </w:r>
            <w:fldSimple w:instr=" NOTEREF _Ref465051485 \h  \* MERGEFORMAT ">
              <w:r w:rsidR="00033EDE" w:rsidRPr="00033EDE">
                <w:rPr>
                  <w:rFonts w:ascii="Cambria" w:hAnsi="Cambria"/>
                  <w:sz w:val="16"/>
                  <w:szCs w:val="16"/>
                  <w:vertAlign w:val="superscript"/>
                </w:rPr>
                <w:t>1</w:t>
              </w:r>
            </w:fldSimple>
          </w:p>
        </w:tc>
        <w:tc>
          <w:tcPr>
            <w:tcW w:w="8366" w:type="dxa"/>
            <w:gridSpan w:val="4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3E4320" w:rsidTr="007F12EF">
        <w:tc>
          <w:tcPr>
            <w:tcW w:w="10060" w:type="dxa"/>
            <w:gridSpan w:val="5"/>
          </w:tcPr>
          <w:p w:rsidR="00E62023" w:rsidRPr="003E4320" w:rsidRDefault="00E62023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3E4320" w:rsidRPr="004B3CB1" w:rsidTr="00113865">
        <w:tc>
          <w:tcPr>
            <w:tcW w:w="1694" w:type="dxa"/>
          </w:tcPr>
          <w:p w:rsidR="003E4320" w:rsidRPr="00E62023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Наименование банка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Номер счета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E62023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Страна банка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Город банка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D9783F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t xml:space="preserve">Кор. </w:t>
            </w:r>
            <w:r w:rsidR="00A1686B" w:rsidRPr="00D9783F">
              <w:rPr>
                <w:rFonts w:ascii="Cambria" w:hAnsi="Cambria"/>
                <w:sz w:val="16"/>
                <w:szCs w:val="16"/>
              </w:rPr>
              <w:t>С</w:t>
            </w:r>
            <w:r w:rsidRPr="00D9783F">
              <w:rPr>
                <w:rFonts w:ascii="Cambria" w:hAnsi="Cambria"/>
                <w:sz w:val="16"/>
                <w:szCs w:val="16"/>
              </w:rPr>
              <w:t>чет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БИК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5039" w:type="dxa"/>
            <w:gridSpan w:val="3"/>
          </w:tcPr>
          <w:p w:rsidR="00533CDF" w:rsidRPr="00D9783F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Контактные данные:</w:t>
            </w: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Телефон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033EDE" w:rsidRDefault="00533CDF" w:rsidP="00A1686B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033EDE">
              <w:rPr>
                <w:rFonts w:ascii="Cambria" w:hAnsi="Cambria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Факс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Адрес страницы в сети Интернет</w:t>
            </w:r>
            <w:fldSimple w:instr=" NOTEREF _Ref465051657 \h  \* MERGEFORMAT ">
              <w:r w:rsidR="00033EDE" w:rsidRPr="00033EDE">
                <w:rPr>
                  <w:rFonts w:ascii="Cambria" w:hAnsi="Cambria"/>
                  <w:sz w:val="16"/>
                  <w:szCs w:val="16"/>
                  <w:vertAlign w:val="superscript"/>
                </w:rPr>
                <w:t>2</w:t>
              </w:r>
            </w:fldSimple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Телекс</w:t>
            </w:r>
            <w:fldSimple w:instr=" NOTEREF _Ref465051657 \h  \* MERGEFORMAT ">
              <w:r w:rsidR="00033EDE" w:rsidRPr="00033EDE">
                <w:rPr>
                  <w:rFonts w:ascii="Cambria" w:hAnsi="Cambria"/>
                  <w:sz w:val="16"/>
                  <w:szCs w:val="16"/>
                  <w:vertAlign w:val="superscript"/>
                </w:rPr>
                <w:t>2</w:t>
              </w:r>
            </w:fldSimple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0060" w:type="dxa"/>
            <w:gridSpan w:val="5"/>
          </w:tcPr>
          <w:p w:rsidR="00533CDF" w:rsidRPr="004B3CB1" w:rsidRDefault="00533CDF" w:rsidP="00544C12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Лица, уполномоченные подписывать распоряжения, поручения и другие инструкции от имени юридического лица и действующие по Уставу</w:t>
            </w:r>
            <w:r w:rsidR="00544C12" w:rsidRPr="00544C12">
              <w:rPr>
                <w:rFonts w:ascii="Cambria" w:hAnsi="Cambria"/>
                <w:b/>
                <w:sz w:val="16"/>
                <w:szCs w:val="16"/>
                <w:vertAlign w:val="superscript"/>
              </w:rPr>
              <w:t>4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533CDF" w:rsidRPr="004B3CB1" w:rsidTr="007F12EF">
        <w:tc>
          <w:tcPr>
            <w:tcW w:w="169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C46AFA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0060" w:type="dxa"/>
            <w:gridSpan w:val="5"/>
          </w:tcPr>
          <w:p w:rsidR="00533CDF" w:rsidRPr="004B3CB1" w:rsidRDefault="00533CDF" w:rsidP="00A1686B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Лица, уполномоченные подписывать распоряжения, поручения и другие инструкции от имени юридического лица и действующие по доверенности (доверенное лицо)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5"/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7F12EF">
        <w:tc>
          <w:tcPr>
            <w:tcW w:w="169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Реквизиты доверенности</w:t>
            </w:r>
          </w:p>
        </w:tc>
        <w:tc>
          <w:tcPr>
            <w:tcW w:w="3345" w:type="dxa"/>
            <w:gridSpan w:val="2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</w:tc>
        <w:tc>
          <w:tcPr>
            <w:tcW w:w="3347" w:type="dxa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C46AFA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лицензиях (разрешениях)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6"/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7F12EF">
        <w:tc>
          <w:tcPr>
            <w:tcW w:w="1694" w:type="dxa"/>
          </w:tcPr>
          <w:p w:rsidR="00A1686B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Вид деятельности</w:t>
            </w:r>
          </w:p>
        </w:tc>
        <w:tc>
          <w:tcPr>
            <w:tcW w:w="8366" w:type="dxa"/>
            <w:gridSpan w:val="4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Выдавший орган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Номер лицензии</w:t>
            </w:r>
          </w:p>
        </w:tc>
        <w:tc>
          <w:tcPr>
            <w:tcW w:w="3347" w:type="dxa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действия</w:t>
            </w:r>
          </w:p>
        </w:tc>
        <w:tc>
          <w:tcPr>
            <w:tcW w:w="3347" w:type="dxa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A1686B" w:rsidRDefault="00A1686B" w:rsidP="007F12EF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A1686B">
              <w:rPr>
                <w:rFonts w:ascii="Cambria" w:hAnsi="Cambria"/>
                <w:sz w:val="16"/>
                <w:szCs w:val="16"/>
              </w:rPr>
              <w:t>При наличии лицензии на осуществление брокерской деятельности, указать является ли юридическое «Клиентским брокером»:</w:t>
            </w:r>
          </w:p>
          <w:p w:rsidR="00A1686B" w:rsidRPr="00E62023" w:rsidRDefault="00A1686B" w:rsidP="00A1686B">
            <w:pPr>
              <w:tabs>
                <w:tab w:val="left" w:pos="285"/>
                <w:tab w:val="left" w:pos="2290"/>
                <w:tab w:val="left" w:pos="2574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величине зарегистрированного и оплаченного уставного (складочного) капитала или величине уставного фонда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113865">
        <w:tc>
          <w:tcPr>
            <w:tcW w:w="1694" w:type="dxa"/>
          </w:tcPr>
          <w:p w:rsidR="00A1686B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Зарегистрировано</w:t>
            </w:r>
          </w:p>
        </w:tc>
        <w:tc>
          <w:tcPr>
            <w:tcW w:w="3345" w:type="dxa"/>
            <w:gridSpan w:val="2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Оплачено</w:t>
            </w:r>
          </w:p>
        </w:tc>
        <w:tc>
          <w:tcPr>
            <w:tcW w:w="3347" w:type="dxa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D9783F" w:rsidRDefault="00A1686B" w:rsidP="007F12EF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Сведения о наличии счетов в банках, зарегистрированных не на территории Российской Федерации</w:t>
            </w:r>
            <w:r w:rsidRPr="00D9783F">
              <w:rPr>
                <w:rFonts w:ascii="Cambria" w:hAnsi="Cambria"/>
                <w:sz w:val="16"/>
                <w:szCs w:val="16"/>
              </w:rPr>
              <w:br/>
              <w:t>(при наличии таких счетов указать страну и наименование банка):</w:t>
            </w:r>
          </w:p>
          <w:p w:rsidR="00A1686B" w:rsidRPr="00D9783F" w:rsidRDefault="00A1686B" w:rsidP="007F12EF">
            <w:pPr>
              <w:tabs>
                <w:tab w:val="left" w:pos="270"/>
                <w:tab w:val="left" w:pos="2265"/>
                <w:tab w:val="left" w:pos="2574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Имеются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Отсутствуют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об учредителях, собственниках имущества юридического лица (для унитарных предприятий), лицах, которые имеют право давать обязательные для юридического лица указания либо иным образом могут определять его решения, в том числе сведения об основном/материнском обществе или преобладающем участвующем обществе (для дочерних или зависимых обществ), холдинговой компании или финансово-промышленной группе (если клиент в ней участвует):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C46AFA" w:rsidRDefault="000E2107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Юридические лица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lastRenderedPageBreak/>
              <w:t>Наименование, организационно-правовая форма, статус (то есть акционер/участник/ лицо, имеющее право давать обязательные указания):</w:t>
            </w:r>
          </w:p>
        </w:tc>
        <w:tc>
          <w:tcPr>
            <w:tcW w:w="5021" w:type="dxa"/>
            <w:gridSpan w:val="2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t xml:space="preserve">Номер государственной регистрации; юридический и почтовый адреса; идентификационный номер налогоплательщика; коды форм федерального </w:t>
            </w:r>
            <w:bookmarkStart w:id="2" w:name="_GoBack"/>
            <w:bookmarkEnd w:id="2"/>
            <w:r w:rsidRPr="000E2107">
              <w:rPr>
                <w:rFonts w:ascii="Cambria" w:hAnsi="Cambria"/>
                <w:sz w:val="16"/>
                <w:szCs w:val="16"/>
              </w:rPr>
              <w:t>государственного статистического наблюдения: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Физические лица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t>ФИО, статус (то есть акционер/участник/ лицо, имеющее право давать обязательные указания)</w:t>
            </w:r>
          </w:p>
        </w:tc>
        <w:tc>
          <w:tcPr>
            <w:tcW w:w="5021" w:type="dxa"/>
            <w:gridSpan w:val="2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и место рождения; место жительства (место постоянной /временной регистрации); место пребывания; сведения о документе, удостоверяющем личность (наименование, серия и номер, орган, выдавший документ, дата выдачи документа), идентификационный номер налогоплательщика (при его наличии)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об органах управления юридического лица: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Наименование органа/должности</w:t>
            </w:r>
            <w:r w:rsidR="004F4DB5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Персональный состав</w:t>
            </w:r>
            <w:r w:rsidR="004F4DB5">
              <w:rPr>
                <w:rFonts w:ascii="Cambria" w:hAnsi="Cambria"/>
                <w:sz w:val="16"/>
                <w:szCs w:val="16"/>
              </w:rPr>
              <w:t>:</w:t>
            </w: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5039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D9783F" w:rsidRDefault="000E2107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Сведения о лице (ах), к выгоде которого (</w:t>
            </w:r>
            <w:proofErr w:type="spellStart"/>
            <w:r w:rsidRPr="00D9783F">
              <w:rPr>
                <w:rFonts w:ascii="Cambria" w:hAnsi="Cambria"/>
                <w:b/>
                <w:sz w:val="16"/>
                <w:szCs w:val="16"/>
              </w:rPr>
              <w:t>ых</w:t>
            </w:r>
            <w:proofErr w:type="spellEnd"/>
            <w:r w:rsidRPr="00D9783F">
              <w:rPr>
                <w:rFonts w:ascii="Cambria" w:hAnsi="Cambria"/>
                <w:b/>
                <w:sz w:val="16"/>
                <w:szCs w:val="16"/>
              </w:rPr>
              <w:t>) действует Клиент:</w:t>
            </w:r>
          </w:p>
          <w:p w:rsidR="000E2107" w:rsidRPr="004B3CB1" w:rsidRDefault="000E2107" w:rsidP="007F12EF">
            <w:pPr>
              <w:tabs>
                <w:tab w:val="left" w:pos="345"/>
                <w:tab w:val="left" w:pos="4485"/>
                <w:tab w:val="left" w:pos="487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Клиент действует к выгоде третьих лиц</w:t>
            </w:r>
            <w:r w:rsidRPr="00D9783F">
              <w:rPr>
                <w:rStyle w:val="ae"/>
                <w:rFonts w:ascii="Cambria" w:hAnsi="Cambria"/>
                <w:sz w:val="16"/>
                <w:szCs w:val="16"/>
              </w:rPr>
              <w:footnoteReference w:id="7"/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Клиент не действует к выгоде третьих лиц</w:t>
            </w:r>
          </w:p>
        </w:tc>
      </w:tr>
      <w:tr w:rsidR="005529A9" w:rsidRPr="004B3CB1" w:rsidTr="007F12EF">
        <w:tc>
          <w:tcPr>
            <w:tcW w:w="10060" w:type="dxa"/>
            <w:gridSpan w:val="5"/>
          </w:tcPr>
          <w:p w:rsidR="005529A9" w:rsidRDefault="005529A9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Сведения о </w:t>
            </w:r>
            <w:proofErr w:type="spellStart"/>
            <w:r>
              <w:rPr>
                <w:rFonts w:ascii="Cambria" w:hAnsi="Cambria"/>
                <w:b/>
                <w:sz w:val="16"/>
                <w:szCs w:val="16"/>
              </w:rPr>
              <w:t>бенефициарном</w:t>
            </w:r>
            <w:proofErr w:type="spellEnd"/>
            <w:r>
              <w:rPr>
                <w:rFonts w:ascii="Cambria" w:hAnsi="Cambria"/>
                <w:b/>
                <w:sz w:val="16"/>
                <w:szCs w:val="16"/>
              </w:rPr>
              <w:t xml:space="preserve"> владельце:</w:t>
            </w:r>
          </w:p>
          <w:p w:rsidR="005529A9" w:rsidRPr="00D9783F" w:rsidRDefault="005529A9" w:rsidP="005529A9">
            <w:pPr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>
              <w:rPr>
                <w:rFonts w:ascii="Cambria" w:hAnsi="Cambria"/>
                <w:sz w:val="16"/>
                <w:szCs w:val="16"/>
              </w:rPr>
              <w:t xml:space="preserve"> Да</w:t>
            </w:r>
            <w:r>
              <w:rPr>
                <w:rStyle w:val="ae"/>
                <w:rFonts w:ascii="Cambria" w:hAnsi="Cambria"/>
                <w:sz w:val="16"/>
                <w:szCs w:val="16"/>
              </w:rPr>
              <w:footnoteReference w:id="8"/>
            </w:r>
            <w:r>
              <w:rPr>
                <w:rFonts w:ascii="Cambria" w:hAnsi="Cambria"/>
                <w:sz w:val="16"/>
                <w:szCs w:val="16"/>
              </w:rPr>
              <w:t xml:space="preserve">                                                      </w:t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>
              <w:rPr>
                <w:rFonts w:ascii="Cambria" w:hAnsi="Cambria"/>
                <w:sz w:val="16"/>
                <w:szCs w:val="16"/>
              </w:rPr>
              <w:t xml:space="preserve"> Нет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C46AFA" w:rsidRDefault="000E2107" w:rsidP="000E2107">
            <w:pPr>
              <w:ind w:left="17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Юридическое лицо является хозяйственным обществом, имеющим стратегическое значение для оборонно-промышленного комплекса и безопасности Российской Федерации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9"/>
            </w:r>
            <w:r w:rsidRPr="00C46AFA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0E2107" w:rsidRPr="004B3CB1" w:rsidRDefault="000E2107" w:rsidP="000E2107">
            <w:pPr>
              <w:tabs>
                <w:tab w:val="left" w:pos="300"/>
                <w:tab w:val="left" w:pos="2280"/>
                <w:tab w:val="left" w:pos="2655"/>
              </w:tabs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Да</w:t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0E2107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D9783F" w:rsidRDefault="000E2107" w:rsidP="000E2107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 xml:space="preserve">История, репутация, сектор рынка и конкуренция (сведения о реорганизации, изменения в характере деятельности, прошлые финансовые проблемы, репутация на национальном и зарубежных рынках, основные обслуживаемые рынки, присутствие на рынках, основная 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доля в конкуренции и на рынке):</w:t>
            </w:r>
          </w:p>
          <w:p w:rsidR="000E2107" w:rsidRPr="00D9783F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0E2107" w:rsidRPr="00D9783F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0E2107" w:rsidRPr="00D9783F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Цель установления деловых отношений с ООО "ИК "Гелиус Капитал":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Совершение сделок с ценными бумагами и производными финансовыми инструментами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Совершение сделок с иностранной валютой на организованных торгах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Учет и хранение ценных бумаг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</w:t>
            </w: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0E2107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 xml:space="preserve">Предполагаемый характер деловых отношений с </w:t>
            </w:r>
            <w:r w:rsidR="00E62023" w:rsidRPr="00D9783F">
              <w:rPr>
                <w:rFonts w:ascii="Cambria" w:hAnsi="Cambria"/>
                <w:b/>
                <w:sz w:val="16"/>
                <w:szCs w:val="16"/>
              </w:rPr>
              <w:t>ООО "ИК "Гелиус Капитал":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Долгосрочный характер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Краткосрочный характер отношений с целью получения разовой услуги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(указать)_</w:t>
            </w: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Финансовое положение:</w:t>
            </w:r>
          </w:p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устойчивое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неустойчивое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кризисное</w:t>
            </w: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Деловая репутация:</w:t>
            </w:r>
          </w:p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Положительная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Негативная</w:t>
            </w:r>
            <w:r w:rsidR="004F4DB5" w:rsidRPr="00D9783F">
              <w:rPr>
                <w:rFonts w:ascii="Cambria" w:hAnsi="Cambria"/>
                <w:sz w:val="16"/>
                <w:szCs w:val="16"/>
              </w:rPr>
              <w:tab/>
            </w:r>
            <w:r w:rsidR="004F4DB5"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4F4DB5" w:rsidRPr="00D9783F">
              <w:rPr>
                <w:rFonts w:ascii="Cambria" w:hAnsi="Cambria"/>
                <w:sz w:val="16"/>
                <w:szCs w:val="16"/>
              </w:rPr>
              <w:tab/>
            </w:r>
            <w:r w:rsidR="004F4DB5" w:rsidRPr="004F4DB5">
              <w:rPr>
                <w:rFonts w:ascii="Cambria" w:hAnsi="Cambria"/>
                <w:sz w:val="16"/>
                <w:szCs w:val="16"/>
              </w:rPr>
              <w:t>Отсутствует (организация существует менее 3-х месяцев)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Источник происхождения денежных средств:</w:t>
            </w:r>
          </w:p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Собственные</w:t>
            </w:r>
          </w:p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proofErr w:type="spellStart"/>
            <w:r w:rsidRPr="00D9783F">
              <w:rPr>
                <w:rFonts w:ascii="Cambria" w:hAnsi="Cambria"/>
                <w:sz w:val="16"/>
                <w:szCs w:val="16"/>
              </w:rPr>
              <w:t>Займ</w:t>
            </w:r>
            <w:proofErr w:type="spellEnd"/>
            <w:r w:rsidRPr="00D9783F">
              <w:rPr>
                <w:rFonts w:ascii="Cambria" w:hAnsi="Cambria"/>
                <w:sz w:val="16"/>
                <w:szCs w:val="16"/>
              </w:rPr>
              <w:t xml:space="preserve"> и кредит</w:t>
            </w:r>
          </w:p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(указать):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Цели финансово-хозяйственной деятельности:</w:t>
            </w:r>
          </w:p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Получение прибыли</w:t>
            </w:r>
          </w:p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Реализация общественных проектов</w:t>
            </w:r>
          </w:p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(указать):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3E4320" w:rsidRDefault="00D9783F" w:rsidP="00D9783F">
            <w:pPr>
              <w:tabs>
                <w:tab w:val="left" w:pos="285"/>
                <w:tab w:val="left" w:pos="2290"/>
                <w:tab w:val="left" w:pos="2574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 xml:space="preserve">Имеется ли возможность предоставить рекомендательные письма, отзывы от контрагентов (клиентов, партнеров) и/или кредитных организаций, </w:t>
            </w:r>
            <w:proofErr w:type="spellStart"/>
            <w:r w:rsidRPr="00C46AFA">
              <w:rPr>
                <w:rFonts w:ascii="Cambria" w:hAnsi="Cambria"/>
                <w:b/>
                <w:sz w:val="16"/>
                <w:szCs w:val="16"/>
              </w:rPr>
              <w:t>некредитных</w:t>
            </w:r>
            <w:proofErr w:type="spellEnd"/>
            <w:r w:rsidRPr="00C46AFA">
              <w:rPr>
                <w:rFonts w:ascii="Cambria" w:hAnsi="Cambria"/>
                <w:b/>
                <w:sz w:val="16"/>
                <w:szCs w:val="16"/>
              </w:rPr>
              <w:t xml:space="preserve"> финансовых организаций, в которых обслуживается (ранее обслуживался) Клиент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10"/>
            </w:r>
            <w:r w:rsidRPr="003E4320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D9783F" w:rsidRPr="00E62023" w:rsidRDefault="00D9783F" w:rsidP="007F12EF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Не</w:t>
            </w:r>
            <w:r>
              <w:rPr>
                <w:rFonts w:ascii="Cambria" w:hAnsi="Cambria"/>
                <w:sz w:val="16"/>
                <w:szCs w:val="16"/>
              </w:rPr>
              <w:t>т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C46AFA" w:rsidRDefault="00D9783F" w:rsidP="007F12EF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наличии/отсутствии в отношении Клиента на текущую дату производства по делу о несостоятельности (банкротстве), либо вступившего в силу решения судебных органов о признании Клиента несостоятельным (банкротом), либо процедур ликвидации:</w:t>
            </w:r>
          </w:p>
          <w:p w:rsidR="00D9783F" w:rsidRPr="00C46AFA" w:rsidRDefault="00D9783F" w:rsidP="007F12EF">
            <w:pPr>
              <w:tabs>
                <w:tab w:val="left" w:pos="285"/>
                <w:tab w:val="left" w:pos="2290"/>
                <w:tab w:val="left" w:pos="2574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отсутствуют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присутствуют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Default="00D9783F" w:rsidP="00D9783F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Данные о рейтинге Клиента, присвоенные международными и национальными рейтинговыми агентствами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11"/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D9783F" w:rsidRPr="00C46AFA" w:rsidRDefault="00D9783F" w:rsidP="00D9783F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отсутствуют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присутствуют</w:t>
            </w:r>
          </w:p>
        </w:tc>
      </w:tr>
      <w:tr w:rsidR="006D090C" w:rsidRPr="004B3CB1" w:rsidTr="007F12EF">
        <w:tc>
          <w:tcPr>
            <w:tcW w:w="5039" w:type="dxa"/>
            <w:gridSpan w:val="3"/>
          </w:tcPr>
          <w:p w:rsidR="006D090C" w:rsidRDefault="006D090C" w:rsidP="006D090C">
            <w:pPr>
              <w:rPr>
                <w:rFonts w:ascii="Cambria" w:hAnsi="Cambria"/>
                <w:b/>
                <w:sz w:val="16"/>
                <w:szCs w:val="16"/>
              </w:rPr>
            </w:pPr>
          </w:p>
          <w:p w:rsidR="006D090C" w:rsidRPr="00C46AFA" w:rsidRDefault="006D090C" w:rsidP="006D090C">
            <w:pPr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Образец оттиска печати</w:t>
            </w: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Pr="004B3CB1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6D090C" w:rsidRPr="004B3CB1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D090C" w:rsidRPr="004B3CB1" w:rsidTr="007F12EF">
        <w:tc>
          <w:tcPr>
            <w:tcW w:w="10060" w:type="dxa"/>
            <w:gridSpan w:val="5"/>
          </w:tcPr>
          <w:p w:rsidR="006D090C" w:rsidRPr="00FD2385" w:rsidRDefault="006D090C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 w:rsidRPr="00FD2385">
              <w:rPr>
                <w:rFonts w:ascii="Cambria" w:hAnsi="Cambria"/>
                <w:b/>
                <w:sz w:val="16"/>
                <w:szCs w:val="16"/>
              </w:rPr>
              <w:lastRenderedPageBreak/>
              <w:t>Способ получения дохода по ценным бумагам:</w:t>
            </w:r>
          </w:p>
          <w:p w:rsidR="006D090C" w:rsidRPr="004B3CB1" w:rsidRDefault="006D090C" w:rsidP="007F12EF">
            <w:pPr>
              <w:tabs>
                <w:tab w:val="left" w:pos="315"/>
                <w:tab w:val="left" w:pos="4500"/>
                <w:tab w:val="left" w:pos="48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клиента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брокера (специальный брокерский счет)</w:t>
            </w:r>
          </w:p>
        </w:tc>
      </w:tr>
    </w:tbl>
    <w:p w:rsidR="00D254BD" w:rsidRPr="00634CEF" w:rsidRDefault="00D254BD" w:rsidP="00D254BD">
      <w:pPr>
        <w:rPr>
          <w:rFonts w:ascii="Cambria" w:hAnsi="Cambria"/>
          <w:sz w:val="16"/>
          <w:szCs w:val="16"/>
        </w:rPr>
      </w:pPr>
    </w:p>
    <w:p w:rsidR="006D090C" w:rsidRPr="006D090C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подтверждаю, что вся указанная здесь информация является полной, достоверной и точной.</w:t>
      </w:r>
    </w:p>
    <w:p w:rsidR="006D090C" w:rsidRDefault="006D090C" w:rsidP="006D090C">
      <w:pPr>
        <w:jc w:val="both"/>
        <w:rPr>
          <w:rFonts w:ascii="Cambria" w:hAnsi="Cambria"/>
          <w:sz w:val="16"/>
          <w:szCs w:val="16"/>
        </w:rPr>
      </w:pPr>
    </w:p>
    <w:p w:rsidR="006D090C" w:rsidRPr="006D090C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подтверждаю, что единоличный исполнительный орган Клиента присутствует по адресу, указанному в ЕГРЮЛ.</w:t>
      </w:r>
    </w:p>
    <w:p w:rsidR="006D090C" w:rsidRDefault="006D090C" w:rsidP="006D090C">
      <w:pPr>
        <w:jc w:val="both"/>
        <w:rPr>
          <w:rFonts w:ascii="Cambria" w:hAnsi="Cambria"/>
          <w:sz w:val="16"/>
          <w:szCs w:val="16"/>
        </w:rPr>
      </w:pPr>
    </w:p>
    <w:p w:rsidR="00522AC5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Клиент обязуется в кратчайший срок представлять в ООО «ИК «Гелиус Капитал» все изменения в содержании документов, предоставляемых Клиентом в ООО «ИК «Гелиус Капитал» в соответствии с условиями брокерского договора, депозитарного договора или иных соглашений, заключенных между Клиентом и ООО «ИК «Гелиус Капитал», а также любые иные изменения в составе сведений, зафиксированных ООО «ИК «Гелиус Капитал» в отношении Клиента при принятии на обслуживание/в период обслуживания, но, в любом случае, не позднее 7</w:t>
      </w:r>
      <w:r>
        <w:rPr>
          <w:rFonts w:ascii="Cambria" w:hAnsi="Cambria"/>
          <w:sz w:val="16"/>
          <w:szCs w:val="16"/>
        </w:rPr>
        <w:t> </w:t>
      </w:r>
      <w:r w:rsidRPr="006D090C">
        <w:rPr>
          <w:rFonts w:ascii="Cambria" w:hAnsi="Cambria"/>
          <w:sz w:val="16"/>
          <w:szCs w:val="16"/>
        </w:rPr>
        <w:t>(семи) календарных дней с момента изменения таких сведений с приложением документов, подтверждающих указанные изменения.</w:t>
      </w:r>
    </w:p>
    <w:p w:rsidR="006D090C" w:rsidRPr="00634CEF" w:rsidRDefault="006D090C" w:rsidP="006D090C">
      <w:pPr>
        <w:jc w:val="both"/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522AC5" w:rsidRPr="00634CEF" w:rsidTr="007F12EF">
        <w:trPr>
          <w:trHeight w:val="397"/>
        </w:trPr>
        <w:tc>
          <w:tcPr>
            <w:tcW w:w="3652" w:type="dxa"/>
            <w:vAlign w:val="center"/>
          </w:tcPr>
          <w:p w:rsidR="00522AC5" w:rsidRPr="00634CEF" w:rsidRDefault="00522AC5" w:rsidP="007F12EF">
            <w:pPr>
              <w:pStyle w:val="a3"/>
              <w:rPr>
                <w:rFonts w:ascii="Cambria" w:hAnsi="Cambria"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b/>
                <w:sz w:val="16"/>
                <w:szCs w:val="16"/>
              </w:rPr>
              <w:t>Клиент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(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уполномоченноелицо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522AC5" w:rsidRPr="00634CEF" w:rsidRDefault="00522AC5" w:rsidP="007F12EF">
            <w:pPr>
              <w:rPr>
                <w:rFonts w:ascii="Cambria" w:hAnsi="Cambria"/>
                <w:sz w:val="16"/>
                <w:szCs w:val="16"/>
                <w:u w:val="single"/>
                <w:lang w:val="en-US"/>
              </w:rPr>
            </w:pPr>
            <w:r w:rsidRPr="00634CEF"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                                                                //</w:t>
            </w:r>
          </w:p>
        </w:tc>
      </w:tr>
    </w:tbl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Дата заполнения: «______» ___________________ г.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p w:rsidR="00522AC5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22AC5" w:rsidRPr="0069562A" w:rsidTr="007F12EF">
        <w:trPr>
          <w:trHeight w:val="567"/>
        </w:trPr>
        <w:tc>
          <w:tcPr>
            <w:tcW w:w="4672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  <w:b/>
              </w:rPr>
              <w:t>ЗАПОЛНЯЕТСЯ ООО «ИК «Гелиус Капитал»</w:t>
            </w:r>
          </w:p>
        </w:tc>
        <w:tc>
          <w:tcPr>
            <w:tcW w:w="4673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522AC5">
              <w:rPr>
                <w:rFonts w:ascii="Cambria" w:hAnsi="Cambria"/>
              </w:rPr>
              <w:t>Анкету принял</w:t>
            </w:r>
          </w:p>
        </w:tc>
      </w:tr>
      <w:tr w:rsidR="00522AC5" w:rsidRPr="0069562A" w:rsidTr="007F12EF">
        <w:trPr>
          <w:trHeight w:val="794"/>
        </w:trPr>
        <w:tc>
          <w:tcPr>
            <w:tcW w:w="4672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 xml:space="preserve">Дата </w:t>
            </w:r>
            <w:r w:rsidRPr="00522AC5">
              <w:rPr>
                <w:rFonts w:ascii="Cambria" w:hAnsi="Cambria"/>
              </w:rPr>
              <w:t>принятия</w:t>
            </w:r>
          </w:p>
        </w:tc>
        <w:tc>
          <w:tcPr>
            <w:tcW w:w="4673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>ФИО/код/подпись сотрудника</w:t>
            </w:r>
          </w:p>
        </w:tc>
      </w:tr>
    </w:tbl>
    <w:p w:rsidR="00522AC5" w:rsidRPr="004B3CB1" w:rsidRDefault="00522AC5" w:rsidP="00634CEF">
      <w:pPr>
        <w:rPr>
          <w:rFonts w:ascii="Cambria" w:hAnsi="Cambria"/>
          <w:sz w:val="16"/>
          <w:szCs w:val="16"/>
        </w:rPr>
      </w:pPr>
    </w:p>
    <w:sectPr w:rsidR="00522AC5" w:rsidRPr="004B3CB1" w:rsidSect="002622DD">
      <w:headerReference w:type="default" r:id="rId7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EF" w:rsidRDefault="007F12EF" w:rsidP="00CE5AF5">
      <w:r>
        <w:separator/>
      </w:r>
    </w:p>
  </w:endnote>
  <w:endnote w:type="continuationSeparator" w:id="1">
    <w:p w:rsidR="007F12EF" w:rsidRDefault="007F12EF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EF" w:rsidRDefault="007F12EF" w:rsidP="00CE5AF5">
      <w:r>
        <w:separator/>
      </w:r>
    </w:p>
  </w:footnote>
  <w:footnote w:type="continuationSeparator" w:id="1">
    <w:p w:rsidR="007F12EF" w:rsidRDefault="007F12EF" w:rsidP="00CE5AF5">
      <w:r>
        <w:continuationSeparator/>
      </w:r>
    </w:p>
  </w:footnote>
  <w:footnote w:id="2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Юридическими лицами - нерезидентами заполняется на русском языке и на языке страны места регистрации.</w:t>
      </w:r>
    </w:p>
  </w:footnote>
  <w:footnote w:id="3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Заполняется при наличии.</w:t>
      </w:r>
    </w:p>
  </w:footnote>
  <w:footnote w:id="4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Заполняется юридическими лицами - нерезидентами.</w:t>
      </w:r>
    </w:p>
  </w:footnote>
  <w:footnote w:id="5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Предоставляется Анкета представителя в отношении каждого представителя Клиента</w:t>
      </w:r>
      <w:r w:rsidRPr="007F12EF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>по форме Анкеты клиента - физического лица или Анкеты клиента - юридического лица в зависимости от статуса представителя</w:t>
      </w:r>
      <w:r w:rsidRPr="004B35FC">
        <w:rPr>
          <w:rFonts w:ascii="Cambria" w:hAnsi="Cambria"/>
          <w:sz w:val="12"/>
          <w:szCs w:val="12"/>
        </w:rPr>
        <w:t>.</w:t>
      </w:r>
    </w:p>
  </w:footnote>
  <w:footnote w:id="6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Указываются все имеющиеся у юридического лица лицензии.</w:t>
      </w:r>
    </w:p>
  </w:footnote>
  <w:footnote w:id="7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Предоставляется Анкета выгодоприобретателя в отношении каждого лица, к выгоде которого действует Клиент</w:t>
      </w:r>
      <w:r>
        <w:rPr>
          <w:rFonts w:ascii="Cambria" w:hAnsi="Cambria"/>
          <w:sz w:val="12"/>
          <w:szCs w:val="12"/>
        </w:rPr>
        <w:t>,</w:t>
      </w:r>
      <w:r w:rsidRPr="007F12EF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 xml:space="preserve">по форме Анкеты клиента - физического лица или Анкеты клиента - юридического лица в зависимости от статуса </w:t>
      </w:r>
      <w:proofErr w:type="spellStart"/>
      <w:r w:rsidRPr="004B35FC">
        <w:rPr>
          <w:rFonts w:ascii="Cambria" w:hAnsi="Cambria"/>
          <w:sz w:val="12"/>
          <w:szCs w:val="12"/>
        </w:rPr>
        <w:t>выгодоприобретателя</w:t>
      </w:r>
      <w:proofErr w:type="spellEnd"/>
      <w:r>
        <w:rPr>
          <w:rFonts w:ascii="Cambria" w:hAnsi="Cambria"/>
          <w:sz w:val="12"/>
          <w:szCs w:val="12"/>
        </w:rPr>
        <w:t>.</w:t>
      </w:r>
    </w:p>
  </w:footnote>
  <w:footnote w:id="8">
    <w:p w:rsidR="005529A9" w:rsidRPr="005529A9" w:rsidRDefault="005529A9" w:rsidP="005529A9">
      <w:pPr>
        <w:pStyle w:val="ac"/>
        <w:jc w:val="both"/>
        <w:rPr>
          <w:rStyle w:val="ae"/>
          <w:rFonts w:ascii="Cambria" w:hAnsi="Cambria"/>
          <w:sz w:val="12"/>
          <w:szCs w:val="12"/>
          <w:vertAlign w:val="baseline"/>
        </w:rPr>
      </w:pPr>
      <w:r w:rsidRPr="005529A9">
        <w:rPr>
          <w:rStyle w:val="ae"/>
          <w:rFonts w:ascii="Cambria" w:hAnsi="Cambria"/>
          <w:sz w:val="12"/>
          <w:szCs w:val="12"/>
        </w:rPr>
        <w:footnoteRef/>
      </w:r>
      <w:r w:rsidRPr="005529A9">
        <w:rPr>
          <w:rStyle w:val="ae"/>
          <w:rFonts w:ascii="Cambria" w:hAnsi="Cambria"/>
          <w:sz w:val="12"/>
          <w:szCs w:val="12"/>
        </w:rPr>
        <w:t xml:space="preserve"> </w:t>
      </w:r>
      <w:r w:rsidRPr="005529A9">
        <w:rPr>
          <w:rStyle w:val="ae"/>
          <w:rFonts w:ascii="Cambria" w:hAnsi="Cambria"/>
          <w:sz w:val="12"/>
          <w:szCs w:val="12"/>
          <w:vertAlign w:val="baseline"/>
        </w:rPr>
        <w:t xml:space="preserve">При наличии отметки в графе «Да» необходимо заполнить Анкету на </w:t>
      </w:r>
      <w:proofErr w:type="spellStart"/>
      <w:r w:rsidRPr="005529A9">
        <w:rPr>
          <w:rStyle w:val="ae"/>
          <w:rFonts w:ascii="Cambria" w:hAnsi="Cambria"/>
          <w:sz w:val="12"/>
          <w:szCs w:val="12"/>
          <w:vertAlign w:val="baseline"/>
        </w:rPr>
        <w:t>бенефициарного</w:t>
      </w:r>
      <w:proofErr w:type="spellEnd"/>
      <w:r w:rsidRPr="005529A9">
        <w:rPr>
          <w:rStyle w:val="ae"/>
          <w:rFonts w:ascii="Cambria" w:hAnsi="Cambria"/>
          <w:sz w:val="12"/>
          <w:szCs w:val="12"/>
          <w:vertAlign w:val="baseline"/>
        </w:rPr>
        <w:t xml:space="preserve"> владельца по форме, предложенной ООО «ИК «Гелиус Капитал». Если </w:t>
      </w:r>
      <w:proofErr w:type="spellStart"/>
      <w:r w:rsidRPr="005529A9">
        <w:rPr>
          <w:rStyle w:val="ae"/>
          <w:rFonts w:ascii="Cambria" w:hAnsi="Cambria"/>
          <w:sz w:val="12"/>
          <w:szCs w:val="12"/>
          <w:vertAlign w:val="baseline"/>
        </w:rPr>
        <w:t>бенефициарных</w:t>
      </w:r>
      <w:proofErr w:type="spellEnd"/>
      <w:r w:rsidRPr="005529A9">
        <w:rPr>
          <w:rStyle w:val="ae"/>
          <w:rFonts w:ascii="Cambria" w:hAnsi="Cambria"/>
          <w:sz w:val="12"/>
          <w:szCs w:val="12"/>
          <w:vertAlign w:val="baseline"/>
        </w:rPr>
        <w:t xml:space="preserve"> владельцев несколько, вышеуказанная Анкета предоставляется на каждого </w:t>
      </w:r>
      <w:proofErr w:type="spellStart"/>
      <w:r w:rsidRPr="005529A9">
        <w:rPr>
          <w:rStyle w:val="ae"/>
          <w:rFonts w:ascii="Cambria" w:hAnsi="Cambria"/>
          <w:sz w:val="12"/>
          <w:szCs w:val="12"/>
          <w:vertAlign w:val="baseline"/>
        </w:rPr>
        <w:t>бенефициарного</w:t>
      </w:r>
      <w:proofErr w:type="spellEnd"/>
      <w:r w:rsidRPr="005529A9">
        <w:rPr>
          <w:rStyle w:val="ae"/>
          <w:rFonts w:ascii="Cambria" w:hAnsi="Cambria"/>
          <w:sz w:val="12"/>
          <w:szCs w:val="12"/>
          <w:vertAlign w:val="baseline"/>
        </w:rPr>
        <w:t xml:space="preserve"> владельца.</w:t>
      </w:r>
    </w:p>
  </w:footnote>
  <w:footnote w:id="9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5529A9">
        <w:rPr>
          <w:rStyle w:val="ae"/>
          <w:rFonts w:ascii="Cambria" w:hAnsi="Cambria"/>
          <w:sz w:val="12"/>
          <w:szCs w:val="12"/>
        </w:rPr>
        <w:footnoteRef/>
      </w:r>
      <w:r w:rsidRPr="005529A9">
        <w:rPr>
          <w:rFonts w:ascii="Cambria" w:hAnsi="Cambria"/>
          <w:sz w:val="12"/>
          <w:szCs w:val="12"/>
        </w:rPr>
        <w:t xml:space="preserve"> Под хозяйственным обществом, имеющим стратегическое значение для оборонно-промышленного комплекса и безопасности</w:t>
      </w:r>
      <w:r w:rsidRPr="004B35FC">
        <w:rPr>
          <w:rFonts w:ascii="Cambria" w:hAnsi="Cambria"/>
          <w:sz w:val="12"/>
          <w:szCs w:val="12"/>
        </w:rPr>
        <w:t xml:space="preserve"> РФ, в целях настоящей Анкеты понимается: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 (за исключением кредитных организаций), включенное в перечень стратегических предприятий и стратегических акционерных обществ, утвержденный Указом Президента от 4 августа 2004 г. № 1009 «Об утверждении перечня стратегических предприятий и стратегических акционерных обществ»;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 (за исключением кредитных организаций), включенное в Перечень, утвержденный Распоряжением Правительства РФ № 91-Р от 23.01.2003 г.;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общество, имеющее стратегическое значение для обеспечения обороны страны и безопасности государства в смысле Федерального закона от 29 апреля 2008 г. №57-ФЗ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определенное отдельными решениями Президента Российской Федерации или Правительства Российской Федерации.</w:t>
      </w:r>
    </w:p>
  </w:footnote>
  <w:footnote w:id="10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В случае, если выбран ответ «Да», предоставляются такие отзывы в виде отдельных документов в произвольной форме.</w:t>
      </w:r>
    </w:p>
  </w:footnote>
  <w:footnote w:id="11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Необходимо приложить подтверждающие документы.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EF" w:rsidRPr="000933D6" w:rsidRDefault="007F12EF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5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7F12EF" w:rsidRDefault="007F12EF" w:rsidP="000933D6">
    <w:pPr>
      <w:pStyle w:val="a5"/>
      <w:jc w:val="right"/>
      <w:rPr>
        <w:rFonts w:ascii="Cambria" w:hAnsi="Cambria"/>
        <w:sz w:val="16"/>
        <w:szCs w:val="16"/>
      </w:rPr>
    </w:pPr>
    <w:r w:rsidRPr="00603E70">
      <w:rPr>
        <w:rFonts w:ascii="Cambria" w:hAnsi="Cambria"/>
        <w:sz w:val="16"/>
        <w:szCs w:val="16"/>
      </w:rPr>
      <w:t>Приложение №3</w:t>
    </w:r>
    <w:r>
      <w:rPr>
        <w:rFonts w:ascii="Cambria" w:hAnsi="Cambria"/>
        <w:sz w:val="16"/>
        <w:szCs w:val="16"/>
        <w:lang w:val="en-US"/>
      </w:rPr>
      <w:t>A</w:t>
    </w:r>
    <w:r w:rsidRPr="00603E70">
      <w:rPr>
        <w:rFonts w:ascii="Cambria" w:hAnsi="Cambria"/>
        <w:sz w:val="16"/>
        <w:szCs w:val="16"/>
      </w:rPr>
      <w:t xml:space="preserve"> к Условиям</w:t>
    </w:r>
    <w:r w:rsidRPr="000933D6">
      <w:rPr>
        <w:rFonts w:ascii="Cambria" w:hAnsi="Cambria"/>
        <w:sz w:val="16"/>
        <w:szCs w:val="16"/>
      </w:rPr>
      <w:t xml:space="preserve"> осуществления депозитарной деятельности ООО «ИК «Гелиус Капитал»</w:t>
    </w:r>
  </w:p>
  <w:p w:rsidR="007F12EF" w:rsidRPr="000933D6" w:rsidRDefault="007F12EF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038F3"/>
    <w:rsid w:val="00013E80"/>
    <w:rsid w:val="00033EDE"/>
    <w:rsid w:val="0007354D"/>
    <w:rsid w:val="000933D6"/>
    <w:rsid w:val="000B20F6"/>
    <w:rsid w:val="000E2107"/>
    <w:rsid w:val="000E295D"/>
    <w:rsid w:val="000E5D48"/>
    <w:rsid w:val="00113865"/>
    <w:rsid w:val="00127F51"/>
    <w:rsid w:val="001616F6"/>
    <w:rsid w:val="00162512"/>
    <w:rsid w:val="001A45F7"/>
    <w:rsid w:val="00221A47"/>
    <w:rsid w:val="00232EA9"/>
    <w:rsid w:val="002622DD"/>
    <w:rsid w:val="002C6D56"/>
    <w:rsid w:val="002F6986"/>
    <w:rsid w:val="00350511"/>
    <w:rsid w:val="0036654A"/>
    <w:rsid w:val="003862F8"/>
    <w:rsid w:val="003D786F"/>
    <w:rsid w:val="003E08FC"/>
    <w:rsid w:val="003E4320"/>
    <w:rsid w:val="004B35FC"/>
    <w:rsid w:val="004B3CB1"/>
    <w:rsid w:val="004C299D"/>
    <w:rsid w:val="004F06C9"/>
    <w:rsid w:val="004F41FD"/>
    <w:rsid w:val="004F4DB5"/>
    <w:rsid w:val="005205F9"/>
    <w:rsid w:val="00522AC5"/>
    <w:rsid w:val="00533CDF"/>
    <w:rsid w:val="00544C12"/>
    <w:rsid w:val="005529A9"/>
    <w:rsid w:val="00554BE2"/>
    <w:rsid w:val="005F1E40"/>
    <w:rsid w:val="00603E70"/>
    <w:rsid w:val="00606F4E"/>
    <w:rsid w:val="00624532"/>
    <w:rsid w:val="00634CEF"/>
    <w:rsid w:val="006A5D70"/>
    <w:rsid w:val="006B0C02"/>
    <w:rsid w:val="006C7B57"/>
    <w:rsid w:val="006D090C"/>
    <w:rsid w:val="007A18F3"/>
    <w:rsid w:val="007F12EF"/>
    <w:rsid w:val="007F6984"/>
    <w:rsid w:val="00810D17"/>
    <w:rsid w:val="00821C02"/>
    <w:rsid w:val="00845F94"/>
    <w:rsid w:val="008C5615"/>
    <w:rsid w:val="00911332"/>
    <w:rsid w:val="009342B5"/>
    <w:rsid w:val="00966821"/>
    <w:rsid w:val="00974FE1"/>
    <w:rsid w:val="009C59D6"/>
    <w:rsid w:val="009E0C5A"/>
    <w:rsid w:val="00A140B6"/>
    <w:rsid w:val="00A1686B"/>
    <w:rsid w:val="00A46290"/>
    <w:rsid w:val="00AE4EB2"/>
    <w:rsid w:val="00B23707"/>
    <w:rsid w:val="00B305BD"/>
    <w:rsid w:val="00B34D02"/>
    <w:rsid w:val="00B36F89"/>
    <w:rsid w:val="00B474C2"/>
    <w:rsid w:val="00B93B76"/>
    <w:rsid w:val="00BC5AFA"/>
    <w:rsid w:val="00BD09B4"/>
    <w:rsid w:val="00BF43CB"/>
    <w:rsid w:val="00C15EDA"/>
    <w:rsid w:val="00C81A70"/>
    <w:rsid w:val="00CE5AF5"/>
    <w:rsid w:val="00CE5E5C"/>
    <w:rsid w:val="00CF1DC1"/>
    <w:rsid w:val="00D254BD"/>
    <w:rsid w:val="00D9783F"/>
    <w:rsid w:val="00E02DD4"/>
    <w:rsid w:val="00E62023"/>
    <w:rsid w:val="00F85547"/>
    <w:rsid w:val="00FA178D"/>
    <w:rsid w:val="00FD2385"/>
    <w:rsid w:val="00FE7B61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8B595-929C-4BA2-94F0-B075B053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36</cp:revision>
  <dcterms:created xsi:type="dcterms:W3CDTF">2016-10-20T16:45:00Z</dcterms:created>
  <dcterms:modified xsi:type="dcterms:W3CDTF">2016-11-09T11:31:00Z</dcterms:modified>
</cp:coreProperties>
</file>